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A4" w:rsidRPr="006F19A4" w:rsidRDefault="006F19A4" w:rsidP="006F19A4">
      <w:pPr>
        <w:shd w:val="clear" w:color="auto" w:fill="FFFFFF"/>
        <w:spacing w:after="240" w:line="240" w:lineRule="auto"/>
        <w:rPr>
          <w:rFonts w:ascii="Arial" w:eastAsia="Times New Roman" w:hAnsi="Arial" w:cs="Arial"/>
          <w:color w:val="222222"/>
          <w:sz w:val="24"/>
          <w:szCs w:val="24"/>
          <w:lang w:eastAsia="el-GR"/>
        </w:rPr>
      </w:pP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 xml:space="preserve">Αγαπητέ κύριε </w:t>
      </w:r>
      <w:proofErr w:type="spellStart"/>
      <w:r w:rsidRPr="006F19A4">
        <w:rPr>
          <w:rFonts w:ascii="Helvetica" w:eastAsia="Times New Roman" w:hAnsi="Helvetica" w:cs="Helvetica"/>
          <w:color w:val="222222"/>
          <w:sz w:val="20"/>
          <w:szCs w:val="20"/>
          <w:lang w:eastAsia="el-GR"/>
        </w:rPr>
        <w:t>Ανδρινόπουλε</w:t>
      </w:r>
      <w:proofErr w:type="spellEnd"/>
      <w:r w:rsidRPr="006F19A4">
        <w:rPr>
          <w:rFonts w:ascii="Helvetica" w:eastAsia="Times New Roman" w:hAnsi="Helvetica" w:cs="Helvetica"/>
          <w:color w:val="222222"/>
          <w:sz w:val="20"/>
          <w:szCs w:val="20"/>
          <w:lang w:eastAsia="el-GR"/>
        </w:rPr>
        <w:t xml:space="preserve"> καλημέρα!</w:t>
      </w: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 xml:space="preserve">σε συνέχεια της επικοινωνίας μας σας αποστέλλω κάποιους χρήσιμους συνδέσμους που μπορείτε να αναρτήσετε στην ιστοσελίδα σας με πληροφορίες για τους φορείς πρόληψης των εξαρτήσεων και προαγωγής της ψυχοκοινωνικής υγείας στους οποίους μπορούν να </w:t>
      </w:r>
      <w:proofErr w:type="spellStart"/>
      <w:r w:rsidRPr="006F19A4">
        <w:rPr>
          <w:rFonts w:ascii="Helvetica" w:eastAsia="Times New Roman" w:hAnsi="Helvetica" w:cs="Helvetica"/>
          <w:color w:val="222222"/>
          <w:sz w:val="20"/>
          <w:szCs w:val="20"/>
          <w:lang w:eastAsia="el-GR"/>
        </w:rPr>
        <w:t>απεύθυνονται</w:t>
      </w:r>
      <w:proofErr w:type="spellEnd"/>
      <w:r w:rsidRPr="006F19A4">
        <w:rPr>
          <w:rFonts w:ascii="Helvetica" w:eastAsia="Times New Roman" w:hAnsi="Helvetica" w:cs="Helvetica"/>
          <w:color w:val="222222"/>
          <w:sz w:val="20"/>
          <w:szCs w:val="20"/>
          <w:lang w:eastAsia="el-GR"/>
        </w:rPr>
        <w:t xml:space="preserve"> εκπαιδευτικοί και γονείς αυτό το διάστημα. Στον έναν σύνδεσμο υπάρχουν πληροφορίες για τις υπηρεσίες ψυχοκοινωνικής υποστήριξης και στον άλλον δράσεις που έχουν σχεδιαστεί αυτό το διάστημα κυρίως για την δημιουργική αξιοποίηση του χρόνου παραμονής στο σπίτι κλπ. Επίσης σας αποστέλλω και το σύνδεσμο από το σπίτι της καραντίνας που έχει δημιουργήσει η υπεύθυνη του τμήματος αγωγής υγείας Β' Αθηνών. Περιμένω ακόμη κάποια στοιχεία από το ΚΕΘΕΑ, μόλις μου τα στείλουν θα σας τα προωθήσω. </w:t>
      </w: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ελπίζω να σας είναι χρήσιμα</w:t>
      </w: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Σας εύχομαι Καλό Πάσχα και Καλή Ανάσταση, Υγεία και Γαλήνη στην οικογένειά σας</w:t>
      </w: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Γιάννα Ζορμπά</w:t>
      </w:r>
    </w:p>
    <w:p w:rsidR="006F19A4" w:rsidRPr="006F19A4" w:rsidRDefault="006F19A4" w:rsidP="006F19A4">
      <w:pPr>
        <w:shd w:val="clear" w:color="auto" w:fill="FFFFFF"/>
        <w:spacing w:after="0" w:line="240" w:lineRule="auto"/>
        <w:ind w:left="720"/>
        <w:rPr>
          <w:rFonts w:ascii="Calibri" w:eastAsia="Times New Roman" w:hAnsi="Calibri" w:cs="Helvetica"/>
          <w:color w:val="222222"/>
          <w:lang w:eastAsia="el-GR"/>
        </w:rPr>
      </w:pPr>
      <w:r w:rsidRPr="006F19A4">
        <w:rPr>
          <w:rFonts w:ascii="New" w:eastAsia="Times New Roman" w:hAnsi="New" w:cs="Helvetica"/>
          <w:color w:val="222222"/>
          <w:sz w:val="14"/>
          <w:szCs w:val="14"/>
          <w:lang w:eastAsia="el-GR"/>
        </w:rPr>
        <w:t> </w:t>
      </w:r>
      <w:r w:rsidRPr="006F19A4">
        <w:rPr>
          <w:rFonts w:ascii="Calibri" w:eastAsia="Times New Roman" w:hAnsi="Calibri" w:cs="Helvetica"/>
          <w:b/>
          <w:bCs/>
          <w:color w:val="222222"/>
          <w:lang w:eastAsia="el-GR"/>
        </w:rPr>
        <w:t>Νέα των Κέντρων Πρόληψης:</w:t>
      </w:r>
    </w:p>
    <w:p w:rsidR="006F19A4" w:rsidRPr="006F19A4" w:rsidRDefault="006F19A4" w:rsidP="006F19A4">
      <w:pPr>
        <w:shd w:val="clear" w:color="auto" w:fill="FFFFFF"/>
        <w:spacing w:before="100" w:beforeAutospacing="1" w:after="100" w:afterAutospacing="1" w:line="240" w:lineRule="auto"/>
        <w:ind w:firstLine="360"/>
        <w:rPr>
          <w:rFonts w:ascii="Helvetica" w:eastAsia="Times New Roman" w:hAnsi="Helvetica" w:cs="Helvetica"/>
          <w:color w:val="222222"/>
          <w:sz w:val="20"/>
          <w:szCs w:val="20"/>
          <w:lang w:eastAsia="el-GR"/>
        </w:rPr>
      </w:pPr>
      <w:hyperlink r:id="rId4" w:tgtFrame="_blank" w:history="1">
        <w:r w:rsidRPr="006F19A4">
          <w:rPr>
            <w:rFonts w:ascii="Helvetica" w:eastAsia="Times New Roman" w:hAnsi="Helvetica" w:cs="Helvetica"/>
            <w:color w:val="800080"/>
            <w:sz w:val="20"/>
            <w:u w:val="single"/>
            <w:lang w:eastAsia="el-GR"/>
          </w:rPr>
          <w:t>https://www.okana.gr/2012-02-03-13-02-03/nea-twn-kentrwn-plolipsis</w:t>
        </w:r>
      </w:hyperlink>
    </w:p>
    <w:p w:rsidR="006F19A4" w:rsidRPr="006F19A4" w:rsidRDefault="006F19A4" w:rsidP="006F19A4">
      <w:pPr>
        <w:shd w:val="clear" w:color="auto" w:fill="FFFFFF"/>
        <w:spacing w:before="100" w:beforeAutospacing="1" w:after="100" w:afterAutospacing="1" w:line="240" w:lineRule="auto"/>
        <w:ind w:firstLine="360"/>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 </w:t>
      </w:r>
    </w:p>
    <w:p w:rsidR="006F19A4" w:rsidRPr="006F19A4" w:rsidRDefault="006F19A4" w:rsidP="006F19A4">
      <w:pPr>
        <w:shd w:val="clear" w:color="auto" w:fill="FFFFFF"/>
        <w:spacing w:before="100" w:beforeAutospacing="1" w:after="100" w:afterAutospacing="1"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 </w:t>
      </w:r>
    </w:p>
    <w:p w:rsidR="006F19A4" w:rsidRPr="006F19A4" w:rsidRDefault="006F19A4" w:rsidP="006F19A4">
      <w:pPr>
        <w:shd w:val="clear" w:color="auto" w:fill="FFFFFF"/>
        <w:spacing w:after="0" w:line="240" w:lineRule="auto"/>
        <w:ind w:left="720"/>
        <w:rPr>
          <w:rFonts w:ascii="Calibri" w:eastAsia="Times New Roman" w:hAnsi="Calibri" w:cs="Helvetica"/>
          <w:color w:val="222222"/>
          <w:lang w:eastAsia="el-GR"/>
        </w:rPr>
      </w:pPr>
      <w:r w:rsidRPr="006F19A4">
        <w:rPr>
          <w:rFonts w:ascii="Calibri" w:eastAsia="Times New Roman" w:hAnsi="Calibri" w:cs="Helvetica"/>
          <w:b/>
          <w:bCs/>
          <w:color w:val="222222"/>
          <w:lang w:eastAsia="el-GR"/>
        </w:rPr>
        <w:t>2.</w:t>
      </w:r>
      <w:r w:rsidRPr="006F19A4">
        <w:rPr>
          <w:rFonts w:ascii="New" w:eastAsia="Times New Roman" w:hAnsi="New" w:cs="Helvetica"/>
          <w:color w:val="222222"/>
          <w:sz w:val="14"/>
          <w:szCs w:val="14"/>
          <w:lang w:eastAsia="el-GR"/>
        </w:rPr>
        <w:t>       </w:t>
      </w:r>
      <w:r w:rsidRPr="006F19A4">
        <w:rPr>
          <w:rFonts w:ascii="Calibri" w:eastAsia="Times New Roman" w:hAnsi="Calibri" w:cs="Helvetica"/>
          <w:b/>
          <w:bCs/>
          <w:color w:val="222222"/>
          <w:lang w:eastAsia="el-GR"/>
        </w:rPr>
        <w:t>Γραμμή Επικοινωνίας με την Πρόληψη:</w:t>
      </w:r>
    </w:p>
    <w:p w:rsidR="006F19A4" w:rsidRPr="006F19A4" w:rsidRDefault="006F19A4" w:rsidP="006F19A4">
      <w:pPr>
        <w:shd w:val="clear" w:color="auto" w:fill="FFFFFF"/>
        <w:spacing w:before="100" w:beforeAutospacing="1" w:after="100" w:afterAutospacing="1" w:line="240" w:lineRule="auto"/>
        <w:ind w:firstLine="360"/>
        <w:rPr>
          <w:rFonts w:ascii="Helvetica" w:eastAsia="Times New Roman" w:hAnsi="Helvetica" w:cs="Helvetica"/>
          <w:color w:val="222222"/>
          <w:sz w:val="20"/>
          <w:szCs w:val="20"/>
          <w:lang w:eastAsia="el-GR"/>
        </w:rPr>
      </w:pPr>
      <w:hyperlink r:id="rId5" w:tgtFrame="_blank" w:history="1">
        <w:r w:rsidRPr="006F19A4">
          <w:rPr>
            <w:rFonts w:ascii="Helvetica" w:eastAsia="Times New Roman" w:hAnsi="Helvetica" w:cs="Helvetica"/>
            <w:color w:val="800080"/>
            <w:sz w:val="20"/>
            <w:u w:val="single"/>
            <w:lang w:eastAsia="el-GR"/>
          </w:rPr>
          <w:t xml:space="preserve">Γραμμή επικοινωνίας με την Πρόληψη – σε περίοδο διασποράς του </w:t>
        </w:r>
        <w:proofErr w:type="spellStart"/>
        <w:r w:rsidRPr="006F19A4">
          <w:rPr>
            <w:rFonts w:ascii="Helvetica" w:eastAsia="Times New Roman" w:hAnsi="Helvetica" w:cs="Helvetica"/>
            <w:color w:val="800080"/>
            <w:sz w:val="20"/>
            <w:u w:val="single"/>
            <w:lang w:eastAsia="el-GR"/>
          </w:rPr>
          <w:t>κορωνοϊού</w:t>
        </w:r>
        <w:proofErr w:type="spellEnd"/>
      </w:hyperlink>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tbl>
      <w:tblPr>
        <w:tblW w:w="0" w:type="auto"/>
        <w:tblCellSpacing w:w="0" w:type="dxa"/>
        <w:tblCellMar>
          <w:left w:w="0" w:type="dxa"/>
          <w:right w:w="0" w:type="dxa"/>
        </w:tblCellMar>
        <w:tblLook w:val="04A0"/>
      </w:tblPr>
      <w:tblGrid>
        <w:gridCol w:w="6016"/>
      </w:tblGrid>
      <w:tr w:rsidR="006F19A4" w:rsidRPr="006F19A4" w:rsidTr="006F19A4">
        <w:trPr>
          <w:tblCellSpacing w:w="0" w:type="dxa"/>
        </w:trPr>
        <w:tc>
          <w:tcPr>
            <w:tcW w:w="6000" w:type="dxa"/>
            <w:vAlign w:val="center"/>
            <w:hideMark/>
          </w:tcPr>
          <w:tbl>
            <w:tblPr>
              <w:tblW w:w="5000" w:type="pct"/>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tblPr>
            <w:tblGrid>
              <w:gridCol w:w="6000"/>
            </w:tblGrid>
            <w:tr w:rsidR="006F19A4" w:rsidRPr="006F19A4">
              <w:trPr>
                <w:trHeight w:val="2625"/>
                <w:tblCellSpacing w:w="0" w:type="dxa"/>
              </w:trPr>
              <w:tc>
                <w:tcPr>
                  <w:tcW w:w="0" w:type="auto"/>
                  <w:shd w:val="clear" w:color="auto" w:fill="000000"/>
                  <w:hideMark/>
                </w:tcPr>
                <w:tbl>
                  <w:tblPr>
                    <w:tblW w:w="5970" w:type="dxa"/>
                    <w:tblCellSpacing w:w="0" w:type="dxa"/>
                    <w:tblCellMar>
                      <w:left w:w="0" w:type="dxa"/>
                      <w:right w:w="0" w:type="dxa"/>
                    </w:tblCellMar>
                    <w:tblLook w:val="04A0"/>
                  </w:tblPr>
                  <w:tblGrid>
                    <w:gridCol w:w="5970"/>
                  </w:tblGrid>
                  <w:tr w:rsidR="006F19A4" w:rsidRPr="006F19A4">
                    <w:trPr>
                      <w:tblCellSpacing w:w="0" w:type="dxa"/>
                    </w:trPr>
                    <w:tc>
                      <w:tcPr>
                        <w:tcW w:w="0" w:type="auto"/>
                        <w:shd w:val="clear" w:color="auto" w:fill="auto"/>
                        <w:hideMark/>
                      </w:tcPr>
                      <w:tbl>
                        <w:tblPr>
                          <w:tblW w:w="5970" w:type="dxa"/>
                          <w:tblCellSpacing w:w="15" w:type="dxa"/>
                          <w:tblCellMar>
                            <w:top w:w="15" w:type="dxa"/>
                            <w:left w:w="15" w:type="dxa"/>
                            <w:bottom w:w="15" w:type="dxa"/>
                            <w:right w:w="15" w:type="dxa"/>
                          </w:tblCellMar>
                          <w:tblLook w:val="04A0"/>
                        </w:tblPr>
                        <w:tblGrid>
                          <w:gridCol w:w="2985"/>
                          <w:gridCol w:w="2985"/>
                        </w:tblGrid>
                        <w:tr w:rsidR="006F19A4" w:rsidRPr="006F19A4">
                          <w:trPr>
                            <w:tblCellSpacing w:w="15" w:type="dxa"/>
                          </w:trPr>
                          <w:tc>
                            <w:tcPr>
                              <w:tcW w:w="0" w:type="auto"/>
                              <w:tcMar>
                                <w:top w:w="225" w:type="dxa"/>
                                <w:left w:w="225" w:type="dxa"/>
                                <w:bottom w:w="0" w:type="dxa"/>
                                <w:right w:w="0" w:type="dxa"/>
                              </w:tcMar>
                              <w:hideMark/>
                            </w:tcPr>
                            <w:p w:rsidR="006F19A4" w:rsidRPr="006F19A4" w:rsidRDefault="006F19A4" w:rsidP="006F19A4">
                              <w:pPr>
                                <w:spacing w:after="0" w:line="240" w:lineRule="auto"/>
                                <w:rPr>
                                  <w:rFonts w:ascii="Helvetica" w:eastAsia="Times New Roman" w:hAnsi="Helvetica" w:cs="Helvetica"/>
                                  <w:sz w:val="24"/>
                                  <w:szCs w:val="24"/>
                                  <w:lang w:eastAsia="el-GR"/>
                                </w:rPr>
                              </w:pPr>
                            </w:p>
                          </w:tc>
                          <w:tc>
                            <w:tcPr>
                              <w:tcW w:w="0" w:type="auto"/>
                              <w:tcMar>
                                <w:top w:w="225" w:type="dxa"/>
                                <w:left w:w="0" w:type="dxa"/>
                                <w:bottom w:w="0" w:type="dxa"/>
                                <w:right w:w="225" w:type="dxa"/>
                              </w:tcMar>
                              <w:hideMark/>
                            </w:tcPr>
                            <w:p w:rsidR="006F19A4" w:rsidRPr="006F19A4" w:rsidRDefault="006F19A4" w:rsidP="006F19A4">
                              <w:pPr>
                                <w:spacing w:after="0" w:line="240" w:lineRule="auto"/>
                                <w:jc w:val="right"/>
                                <w:rPr>
                                  <w:rFonts w:ascii="Helvetica" w:eastAsia="Times New Roman" w:hAnsi="Helvetica" w:cs="Helvetica"/>
                                  <w:sz w:val="24"/>
                                  <w:szCs w:val="24"/>
                                  <w:lang w:eastAsia="el-GR"/>
                                </w:rPr>
                              </w:pPr>
                            </w:p>
                          </w:tc>
                        </w:tr>
                      </w:tbl>
                      <w:p w:rsidR="006F19A4" w:rsidRPr="006F19A4" w:rsidRDefault="006F19A4" w:rsidP="006F19A4">
                        <w:pPr>
                          <w:spacing w:after="0" w:line="240" w:lineRule="auto"/>
                          <w:rPr>
                            <w:rFonts w:ascii="Helvetica" w:eastAsia="Times New Roman" w:hAnsi="Helvetica" w:cs="Helvetica"/>
                            <w:sz w:val="24"/>
                            <w:szCs w:val="24"/>
                            <w:lang w:eastAsia="el-GR"/>
                          </w:rPr>
                        </w:pPr>
                      </w:p>
                    </w:tc>
                  </w:tr>
                </w:tbl>
                <w:p w:rsidR="006F19A4" w:rsidRPr="006F19A4" w:rsidRDefault="006F19A4" w:rsidP="006F19A4">
                  <w:pPr>
                    <w:spacing w:after="0" w:line="240" w:lineRule="auto"/>
                    <w:rPr>
                      <w:rFonts w:ascii="Helvetica" w:eastAsia="Times New Roman" w:hAnsi="Helvetica" w:cs="Helvetica"/>
                      <w:sz w:val="24"/>
                      <w:szCs w:val="24"/>
                      <w:lang w:eastAsia="el-GR"/>
                    </w:rPr>
                  </w:pPr>
                </w:p>
              </w:tc>
            </w:tr>
            <w:tr w:rsidR="006F19A4" w:rsidRPr="006F19A4">
              <w:trPr>
                <w:tblCellSpacing w:w="0" w:type="dxa"/>
              </w:trPr>
              <w:tc>
                <w:tcPr>
                  <w:tcW w:w="0" w:type="auto"/>
                  <w:vAlign w:val="center"/>
                  <w:hideMark/>
                </w:tcPr>
                <w:tbl>
                  <w:tblPr>
                    <w:tblW w:w="5970" w:type="dxa"/>
                    <w:jc w:val="center"/>
                    <w:tblCellSpacing w:w="0" w:type="dxa"/>
                    <w:tblBorders>
                      <w:top w:val="single" w:sz="6" w:space="0" w:color="E0E4E9"/>
                    </w:tblBorders>
                    <w:shd w:val="clear" w:color="auto" w:fill="FFFFFF"/>
                    <w:tblCellMar>
                      <w:left w:w="0" w:type="dxa"/>
                      <w:right w:w="0" w:type="dxa"/>
                    </w:tblCellMar>
                    <w:tblLook w:val="04A0"/>
                  </w:tblPr>
                  <w:tblGrid>
                    <w:gridCol w:w="720"/>
                    <w:gridCol w:w="5250"/>
                  </w:tblGrid>
                  <w:tr w:rsidR="006F19A4" w:rsidRPr="006F19A4">
                    <w:trPr>
                      <w:tblCellSpacing w:w="0" w:type="dxa"/>
                      <w:jc w:val="center"/>
                    </w:trPr>
                    <w:tc>
                      <w:tcPr>
                        <w:tcW w:w="0" w:type="auto"/>
                        <w:shd w:val="clear" w:color="auto" w:fill="FFFFFF"/>
                        <w:tcMar>
                          <w:top w:w="240" w:type="dxa"/>
                          <w:left w:w="180" w:type="dxa"/>
                          <w:bottom w:w="240" w:type="dxa"/>
                          <w:right w:w="0" w:type="dxa"/>
                        </w:tcMar>
                        <w:hideMark/>
                      </w:tcPr>
                      <w:p w:rsidR="006F19A4" w:rsidRPr="006F19A4" w:rsidRDefault="006F19A4" w:rsidP="006F19A4">
                        <w:pPr>
                          <w:spacing w:after="0" w:line="240" w:lineRule="auto"/>
                          <w:rPr>
                            <w:rFonts w:ascii="Helvetica" w:eastAsia="Times New Roman" w:hAnsi="Helvetica" w:cs="Helvetica"/>
                            <w:sz w:val="24"/>
                            <w:szCs w:val="24"/>
                            <w:lang w:eastAsia="el-GR"/>
                          </w:rPr>
                        </w:pPr>
                      </w:p>
                    </w:tc>
                    <w:tc>
                      <w:tcPr>
                        <w:tcW w:w="5250" w:type="dxa"/>
                        <w:shd w:val="clear" w:color="auto" w:fill="FFFFFF"/>
                        <w:tcMar>
                          <w:top w:w="180" w:type="dxa"/>
                          <w:left w:w="180" w:type="dxa"/>
                          <w:bottom w:w="240" w:type="dxa"/>
                          <w:right w:w="360" w:type="dxa"/>
                        </w:tcMar>
                        <w:vAlign w:val="center"/>
                        <w:hideMark/>
                      </w:tcPr>
                      <w:p w:rsidR="006F19A4" w:rsidRPr="006F19A4" w:rsidRDefault="006F19A4" w:rsidP="006F19A4">
                        <w:pPr>
                          <w:spacing w:after="90" w:line="285" w:lineRule="atLeast"/>
                          <w:outlineLvl w:val="1"/>
                          <w:rPr>
                            <w:rFonts w:ascii="Segoe UI" w:eastAsia="Times New Roman" w:hAnsi="Segoe UI" w:cs="Segoe UI"/>
                            <w:b/>
                            <w:bCs/>
                            <w:color w:val="26282A"/>
                            <w:sz w:val="21"/>
                            <w:szCs w:val="21"/>
                            <w:lang w:eastAsia="el-GR"/>
                          </w:rPr>
                        </w:pPr>
                        <w:r w:rsidRPr="006F19A4">
                          <w:rPr>
                            <w:rFonts w:ascii="Segoe UI" w:eastAsia="Times New Roman" w:hAnsi="Segoe UI" w:cs="Segoe UI"/>
                            <w:b/>
                            <w:bCs/>
                            <w:color w:val="26282A"/>
                            <w:sz w:val="21"/>
                            <w:szCs w:val="21"/>
                            <w:lang w:eastAsia="el-GR"/>
                          </w:rPr>
                          <w:t xml:space="preserve">Γραμμή επικοινωνίας με την Πρόληψη – σε περίοδο διασποράς του </w:t>
                        </w:r>
                        <w:proofErr w:type="spellStart"/>
                        <w:r w:rsidRPr="006F19A4">
                          <w:rPr>
                            <w:rFonts w:ascii="Segoe UI" w:eastAsia="Times New Roman" w:hAnsi="Segoe UI" w:cs="Segoe UI"/>
                            <w:b/>
                            <w:bCs/>
                            <w:color w:val="26282A"/>
                            <w:sz w:val="21"/>
                            <w:szCs w:val="21"/>
                            <w:lang w:eastAsia="el-GR"/>
                          </w:rPr>
                          <w:t>κορωνοϊού</w:t>
                        </w:r>
                        <w:proofErr w:type="spellEnd"/>
                      </w:p>
                      <w:p w:rsidR="006F19A4" w:rsidRPr="006F19A4" w:rsidRDefault="006F19A4" w:rsidP="006F19A4">
                        <w:pPr>
                          <w:spacing w:after="0" w:line="240" w:lineRule="atLeast"/>
                          <w:rPr>
                            <w:rFonts w:ascii="Segoe UI" w:eastAsia="Times New Roman" w:hAnsi="Segoe UI" w:cs="Segoe UI"/>
                            <w:color w:val="979BA7"/>
                            <w:sz w:val="18"/>
                            <w:szCs w:val="18"/>
                            <w:lang w:eastAsia="el-GR"/>
                          </w:rPr>
                        </w:pPr>
                        <w:r w:rsidRPr="006F19A4">
                          <w:rPr>
                            <w:rFonts w:ascii="Segoe UI" w:eastAsia="Times New Roman" w:hAnsi="Segoe UI" w:cs="Segoe UI"/>
                            <w:color w:val="979BA7"/>
                            <w:sz w:val="18"/>
                            <w:szCs w:val="18"/>
                            <w:lang w:eastAsia="el-GR"/>
                          </w:rPr>
                          <w:t>ΟΚΑΝΑ - Οργανισμός Κατά των Ναρκωτικών - Θεραπεία και κοινωνική επανένταξη ατόμων που αντιμετωπίζουν προβλήματα ...</w:t>
                        </w:r>
                      </w:p>
                    </w:tc>
                  </w:tr>
                </w:tbl>
                <w:p w:rsidR="006F19A4" w:rsidRPr="006F19A4" w:rsidRDefault="006F19A4" w:rsidP="006F19A4">
                  <w:pPr>
                    <w:spacing w:after="0" w:line="240" w:lineRule="auto"/>
                    <w:rPr>
                      <w:rFonts w:ascii="Helvetica" w:eastAsia="Times New Roman" w:hAnsi="Helvetica" w:cs="Helvetica"/>
                      <w:sz w:val="24"/>
                      <w:szCs w:val="24"/>
                      <w:lang w:eastAsia="el-GR"/>
                    </w:rPr>
                  </w:pPr>
                </w:p>
              </w:tc>
            </w:tr>
          </w:tbl>
          <w:p w:rsidR="006F19A4" w:rsidRPr="006F19A4" w:rsidRDefault="006F19A4" w:rsidP="006F19A4">
            <w:pPr>
              <w:spacing w:after="0" w:line="240" w:lineRule="auto"/>
              <w:rPr>
                <w:rFonts w:ascii="Helvetica" w:eastAsia="Times New Roman" w:hAnsi="Helvetica" w:cs="Helvetica"/>
                <w:sz w:val="24"/>
                <w:szCs w:val="24"/>
                <w:lang w:eastAsia="el-GR"/>
              </w:rPr>
            </w:pPr>
          </w:p>
        </w:tc>
      </w:tr>
    </w:tbl>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p w:rsidR="006F19A4" w:rsidRPr="006F19A4" w:rsidRDefault="006F19A4" w:rsidP="006F19A4">
      <w:pPr>
        <w:shd w:val="clear" w:color="auto" w:fill="FFFFFF"/>
        <w:spacing w:before="100" w:beforeAutospacing="1" w:after="100" w:afterAutospacing="1"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b/>
          <w:bCs/>
          <w:color w:val="222222"/>
          <w:sz w:val="24"/>
          <w:szCs w:val="24"/>
          <w:lang w:eastAsia="el-GR"/>
        </w:rPr>
        <w:t>ΜΙΑ ΧΡΗΣΙΜΗ ΙΣΤΟΣΕΛΙΔΑ ΓΙΑ ΤΗΝ ΑΓΩΓΗ ΥΓΕΙΑΣ ΣΤΟΝ ΚΑΙΡΟ ΤΗΣ ΠΑΝΔΗΜΙΑΣ</w:t>
      </w:r>
    </w:p>
    <w:p w:rsidR="006F19A4" w:rsidRPr="006F19A4" w:rsidRDefault="006F19A4" w:rsidP="006F19A4">
      <w:pPr>
        <w:shd w:val="clear" w:color="auto" w:fill="FFFFFF"/>
        <w:spacing w:before="100" w:beforeAutospacing="1" w:after="100" w:afterAutospacing="1" w:line="240" w:lineRule="auto"/>
        <w:jc w:val="both"/>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4"/>
          <w:szCs w:val="24"/>
          <w:lang w:eastAsia="el-GR"/>
        </w:rPr>
        <w:t>  </w:t>
      </w:r>
      <w:hyperlink r:id="rId6" w:tgtFrame="_blank" w:history="1">
        <w:r w:rsidRPr="006F19A4">
          <w:rPr>
            <w:rFonts w:ascii="Helvetica" w:eastAsia="Times New Roman" w:hAnsi="Helvetica" w:cs="Helvetica"/>
            <w:color w:val="196AD4"/>
            <w:sz w:val="24"/>
            <w:szCs w:val="24"/>
            <w:u w:val="single"/>
            <w:lang w:eastAsia="el-GR"/>
          </w:rPr>
          <w:t>ΤΟ ΔΩΜΑΤΙΟ ΚΑΡΑΝΤΙΝΑΣ</w:t>
        </w:r>
      </w:hyperlink>
      <w:r w:rsidRPr="006F19A4">
        <w:rPr>
          <w:rFonts w:ascii="Helvetica" w:eastAsia="Times New Roman" w:hAnsi="Helvetica" w:cs="Helvetica"/>
          <w:color w:val="222222"/>
          <w:sz w:val="24"/>
          <w:szCs w:val="24"/>
          <w:lang w:eastAsia="el-GR"/>
        </w:rPr>
        <w:t xml:space="preserve"> είναι  ένα νέο </w:t>
      </w:r>
      <w:proofErr w:type="spellStart"/>
      <w:r w:rsidRPr="006F19A4">
        <w:rPr>
          <w:rFonts w:ascii="Helvetica" w:eastAsia="Times New Roman" w:hAnsi="Helvetica" w:cs="Helvetica"/>
          <w:color w:val="222222"/>
          <w:sz w:val="24"/>
          <w:szCs w:val="24"/>
          <w:lang w:eastAsia="el-GR"/>
        </w:rPr>
        <w:t>ιστολόγιο</w:t>
      </w:r>
      <w:proofErr w:type="spellEnd"/>
      <w:r w:rsidRPr="006F19A4">
        <w:rPr>
          <w:rFonts w:ascii="Helvetica" w:eastAsia="Times New Roman" w:hAnsi="Helvetica" w:cs="Helvetica"/>
          <w:color w:val="222222"/>
          <w:sz w:val="24"/>
          <w:szCs w:val="24"/>
          <w:lang w:eastAsia="el-GR"/>
        </w:rPr>
        <w:t xml:space="preserve"> που συνδέθηκε με </w:t>
      </w:r>
      <w:hyperlink r:id="rId7" w:tgtFrame="_blank" w:history="1">
        <w:r w:rsidRPr="006F19A4">
          <w:rPr>
            <w:rFonts w:ascii="Helvetica" w:eastAsia="Times New Roman" w:hAnsi="Helvetica" w:cs="Helvetica"/>
            <w:color w:val="196AD4"/>
            <w:sz w:val="24"/>
            <w:szCs w:val="24"/>
            <w:u w:val="single"/>
            <w:lang w:eastAsia="el-GR"/>
          </w:rPr>
          <w:t>ΤΟ ΣΠΙΤΙ ΤΗΣ ΑΓΩΓΗΣ ΥΓΕΙΑΣ</w:t>
        </w:r>
      </w:hyperlink>
      <w:r w:rsidRPr="006F19A4">
        <w:rPr>
          <w:rFonts w:ascii="Helvetica" w:eastAsia="Times New Roman" w:hAnsi="Helvetica" w:cs="Helvetica"/>
          <w:color w:val="222222"/>
          <w:sz w:val="24"/>
          <w:szCs w:val="24"/>
          <w:lang w:eastAsia="el-GR"/>
        </w:rPr>
        <w:t xml:space="preserve">  (το </w:t>
      </w:r>
      <w:proofErr w:type="spellStart"/>
      <w:r w:rsidRPr="006F19A4">
        <w:rPr>
          <w:rFonts w:ascii="Helvetica" w:eastAsia="Times New Roman" w:hAnsi="Helvetica" w:cs="Helvetica"/>
          <w:color w:val="222222"/>
          <w:sz w:val="24"/>
          <w:szCs w:val="24"/>
          <w:lang w:eastAsia="el-GR"/>
        </w:rPr>
        <w:t>Ιστολόγιο</w:t>
      </w:r>
      <w:proofErr w:type="spellEnd"/>
      <w:r w:rsidRPr="006F19A4">
        <w:rPr>
          <w:rFonts w:ascii="Helvetica" w:eastAsia="Times New Roman" w:hAnsi="Helvetica" w:cs="Helvetica"/>
          <w:color w:val="222222"/>
          <w:sz w:val="24"/>
          <w:szCs w:val="24"/>
          <w:lang w:eastAsia="el-GR"/>
        </w:rPr>
        <w:t xml:space="preserve"> της Αγωγής Υγείας της Δ/ </w:t>
      </w:r>
      <w:proofErr w:type="spellStart"/>
      <w:r w:rsidRPr="006F19A4">
        <w:rPr>
          <w:rFonts w:ascii="Helvetica" w:eastAsia="Times New Roman" w:hAnsi="Helvetica" w:cs="Helvetica"/>
          <w:color w:val="222222"/>
          <w:sz w:val="24"/>
          <w:szCs w:val="24"/>
          <w:lang w:eastAsia="el-GR"/>
        </w:rPr>
        <w:t>νσης</w:t>
      </w:r>
      <w:proofErr w:type="spellEnd"/>
      <w:r w:rsidRPr="006F19A4">
        <w:rPr>
          <w:rFonts w:ascii="Helvetica" w:eastAsia="Times New Roman" w:hAnsi="Helvetica" w:cs="Helvetica"/>
          <w:color w:val="222222"/>
          <w:sz w:val="24"/>
          <w:szCs w:val="24"/>
          <w:lang w:eastAsia="el-GR"/>
        </w:rPr>
        <w:t xml:space="preserve"> </w:t>
      </w:r>
      <w:r w:rsidRPr="006F19A4">
        <w:rPr>
          <w:rFonts w:ascii="Helvetica" w:eastAsia="Times New Roman" w:hAnsi="Helvetica" w:cs="Helvetica"/>
          <w:color w:val="222222"/>
          <w:sz w:val="24"/>
          <w:szCs w:val="24"/>
          <w:lang w:eastAsia="el-GR"/>
        </w:rPr>
        <w:lastRenderedPageBreak/>
        <w:t>Π.Ε. Β´ Αθήνας).</w:t>
      </w:r>
      <w:r w:rsidRPr="006F19A4">
        <w:rPr>
          <w:rFonts w:ascii="Helvetica" w:eastAsia="Times New Roman" w:hAnsi="Helvetica" w:cs="Helvetica"/>
          <w:color w:val="222222"/>
          <w:sz w:val="24"/>
          <w:szCs w:val="24"/>
          <w:lang w:eastAsia="el-GR"/>
        </w:rPr>
        <w:br/>
      </w:r>
    </w:p>
    <w:p w:rsidR="006F19A4" w:rsidRPr="006F19A4" w:rsidRDefault="006F19A4" w:rsidP="006F19A4">
      <w:pPr>
        <w:shd w:val="clear" w:color="auto" w:fill="FFFFFF"/>
        <w:spacing w:before="100" w:beforeAutospacing="1" w:after="100" w:afterAutospacing="1" w:line="240" w:lineRule="auto"/>
        <w:jc w:val="both"/>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4"/>
          <w:szCs w:val="24"/>
          <w:lang w:eastAsia="el-GR"/>
        </w:rPr>
        <w:t xml:space="preserve">Η ιστοσελίδα της Αγωγής Υγείας έχει αναρτημένες δράσεις που απευθύνονται και στην Δευτεροβάθμια Εκπαίδευση. Τα βίντεο στο κανάλι του </w:t>
      </w:r>
      <w:proofErr w:type="spellStart"/>
      <w:r w:rsidRPr="006F19A4">
        <w:rPr>
          <w:rFonts w:ascii="Helvetica" w:eastAsia="Times New Roman" w:hAnsi="Helvetica" w:cs="Helvetica"/>
          <w:color w:val="222222"/>
          <w:sz w:val="24"/>
          <w:szCs w:val="24"/>
          <w:lang w:eastAsia="el-GR"/>
        </w:rPr>
        <w:t>youtube</w:t>
      </w:r>
      <w:proofErr w:type="spellEnd"/>
      <w:r w:rsidRPr="006F19A4">
        <w:rPr>
          <w:rFonts w:ascii="Helvetica" w:eastAsia="Times New Roman" w:hAnsi="Helvetica" w:cs="Helvetica"/>
          <w:color w:val="222222"/>
          <w:sz w:val="24"/>
          <w:szCs w:val="24"/>
          <w:lang w:eastAsia="el-GR"/>
        </w:rPr>
        <w:t xml:space="preserve"> είναι και για τους εκπαιδευτικούς της </w:t>
      </w:r>
      <w:r w:rsidRPr="006F19A4">
        <w:rPr>
          <w:rFonts w:ascii="Times New Roman" w:eastAsia="Times New Roman" w:hAnsi="Times New Roman" w:cs="Times New Roman"/>
          <w:color w:val="000000"/>
          <w:sz w:val="24"/>
          <w:szCs w:val="24"/>
          <w:lang w:eastAsia="el-GR"/>
        </w:rPr>
        <w:t>Δευτεροβάθμιας Εκπαίδευσης.</w:t>
      </w:r>
    </w:p>
    <w:p w:rsidR="006F19A4" w:rsidRPr="006F19A4" w:rsidRDefault="006F19A4" w:rsidP="006F19A4">
      <w:pPr>
        <w:shd w:val="clear" w:color="auto" w:fill="FFFFFF"/>
        <w:spacing w:before="100" w:beforeAutospacing="1" w:after="100" w:afterAutospacing="1" w:line="240" w:lineRule="auto"/>
        <w:jc w:val="both"/>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4"/>
          <w:szCs w:val="24"/>
          <w:lang w:eastAsia="el-GR"/>
        </w:rPr>
        <w:t>Εμπλουτίζεται συνεχώς με υλικό για εκπαιδευτικούς, γονείς και μαθητές/-</w:t>
      </w:r>
      <w:proofErr w:type="spellStart"/>
      <w:r w:rsidRPr="006F19A4">
        <w:rPr>
          <w:rFonts w:ascii="Helvetica" w:eastAsia="Times New Roman" w:hAnsi="Helvetica" w:cs="Helvetica"/>
          <w:color w:val="222222"/>
          <w:sz w:val="24"/>
          <w:szCs w:val="24"/>
          <w:lang w:eastAsia="el-GR"/>
        </w:rPr>
        <w:t>τριες</w:t>
      </w:r>
      <w:proofErr w:type="spellEnd"/>
      <w:r w:rsidRPr="006F19A4">
        <w:rPr>
          <w:rFonts w:ascii="Helvetica" w:eastAsia="Times New Roman" w:hAnsi="Helvetica" w:cs="Helvetica"/>
          <w:color w:val="222222"/>
          <w:sz w:val="24"/>
          <w:szCs w:val="24"/>
          <w:lang w:eastAsia="el-GR"/>
        </w:rPr>
        <w:t xml:space="preserve"> νηπιαγωγείων και δημοτικών σχολείων  και υποστηρίζει τις ανάγκες της </w:t>
      </w:r>
      <w:proofErr w:type="spellStart"/>
      <w:r w:rsidRPr="006F19A4">
        <w:rPr>
          <w:rFonts w:ascii="Helvetica" w:eastAsia="Times New Roman" w:hAnsi="Helvetica" w:cs="Helvetica"/>
          <w:color w:val="222222"/>
          <w:sz w:val="24"/>
          <w:szCs w:val="24"/>
          <w:lang w:eastAsia="el-GR"/>
        </w:rPr>
        <w:t>εξ΄αποστάσεως</w:t>
      </w:r>
      <w:proofErr w:type="spellEnd"/>
      <w:r w:rsidRPr="006F19A4">
        <w:rPr>
          <w:rFonts w:ascii="Helvetica" w:eastAsia="Times New Roman" w:hAnsi="Helvetica" w:cs="Helvetica"/>
          <w:color w:val="222222"/>
          <w:sz w:val="24"/>
          <w:szCs w:val="24"/>
          <w:lang w:eastAsia="el-GR"/>
        </w:rPr>
        <w:t xml:space="preserve"> εκπαίδευσης σχετικά με τη θεματολογία της Αγωγής Υγείας στον καιρό της πανδημίας.</w:t>
      </w:r>
    </w:p>
    <w:p w:rsidR="006F19A4" w:rsidRPr="006F19A4" w:rsidRDefault="006F19A4" w:rsidP="006F19A4">
      <w:pPr>
        <w:shd w:val="clear" w:color="auto" w:fill="FFFFFF"/>
        <w:spacing w:before="100" w:beforeAutospacing="1" w:after="0"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w:t>
      </w:r>
      <w:proofErr w:type="spellStart"/>
      <w:r w:rsidRPr="006F19A4">
        <w:rPr>
          <w:rFonts w:ascii="Helvetica" w:eastAsia="Times New Roman" w:hAnsi="Helvetica" w:cs="Helvetica"/>
          <w:color w:val="222222"/>
          <w:sz w:val="20"/>
          <w:szCs w:val="20"/>
          <w:lang w:eastAsia="el-GR"/>
        </w:rPr>
        <w:t>μενουμε_σπιτι_συνδεδεμενοι</w:t>
      </w:r>
      <w:proofErr w:type="spellEnd"/>
    </w:p>
    <w:p w:rsidR="006F19A4" w:rsidRPr="006F19A4" w:rsidRDefault="006F19A4" w:rsidP="006F19A4">
      <w:pPr>
        <w:shd w:val="clear" w:color="auto" w:fill="FFFFFF"/>
        <w:spacing w:before="100" w:beforeAutospacing="1" w:after="0"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 </w:t>
      </w:r>
    </w:p>
    <w:p w:rsidR="006F19A4" w:rsidRPr="006F19A4" w:rsidRDefault="006F19A4" w:rsidP="006F19A4">
      <w:pPr>
        <w:shd w:val="clear" w:color="auto" w:fill="FFFFFF"/>
        <w:spacing w:before="100" w:beforeAutospacing="1" w:after="0" w:line="240" w:lineRule="auto"/>
        <w:rPr>
          <w:rFonts w:ascii="Helvetica" w:eastAsia="Times New Roman" w:hAnsi="Helvetica" w:cs="Helvetica"/>
          <w:color w:val="222222"/>
          <w:sz w:val="20"/>
          <w:szCs w:val="20"/>
          <w:lang w:eastAsia="el-GR"/>
        </w:rPr>
      </w:pP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r w:rsidRPr="006F19A4">
        <w:rPr>
          <w:rFonts w:ascii="Times New Roman" w:eastAsia="Times New Roman" w:hAnsi="Times New Roman" w:cs="Times New Roman"/>
          <w:b/>
          <w:bCs/>
          <w:i/>
          <w:iCs/>
          <w:color w:val="222222"/>
          <w:sz w:val="24"/>
          <w:szCs w:val="24"/>
          <w:lang w:eastAsia="el-GR"/>
        </w:rPr>
        <w:t xml:space="preserve">Ευαγγελία </w:t>
      </w:r>
      <w:proofErr w:type="spellStart"/>
      <w:r w:rsidRPr="006F19A4">
        <w:rPr>
          <w:rFonts w:ascii="Times New Roman" w:eastAsia="Times New Roman" w:hAnsi="Times New Roman" w:cs="Times New Roman"/>
          <w:b/>
          <w:bCs/>
          <w:i/>
          <w:iCs/>
          <w:color w:val="222222"/>
          <w:sz w:val="24"/>
          <w:szCs w:val="24"/>
          <w:lang w:eastAsia="el-GR"/>
        </w:rPr>
        <w:t>Σιαφαρίκα</w:t>
      </w:r>
      <w:proofErr w:type="spellEnd"/>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r w:rsidRPr="006F19A4">
        <w:rPr>
          <w:rFonts w:ascii="Times New Roman" w:eastAsia="Times New Roman" w:hAnsi="Times New Roman" w:cs="Times New Roman"/>
          <w:i/>
          <w:iCs/>
          <w:color w:val="222222"/>
          <w:sz w:val="24"/>
          <w:szCs w:val="24"/>
          <w:lang w:eastAsia="el-GR"/>
        </w:rPr>
        <w:t>Υποψήφια Διδάκτωρ Ιατρικής Σχολής ΕΚΠΑ</w:t>
      </w:r>
    </w:p>
    <w:p w:rsidR="006F19A4" w:rsidRPr="006F19A4" w:rsidRDefault="006F19A4" w:rsidP="006F19A4">
      <w:pPr>
        <w:shd w:val="clear" w:color="auto" w:fill="FFFFFF"/>
        <w:spacing w:after="0" w:line="240" w:lineRule="auto"/>
        <w:rPr>
          <w:rFonts w:ascii="Helvetica" w:eastAsia="Times New Roman" w:hAnsi="Helvetica" w:cs="Helvetica"/>
          <w:i/>
          <w:iCs/>
          <w:color w:val="222222"/>
          <w:sz w:val="20"/>
          <w:szCs w:val="20"/>
          <w:lang w:eastAsia="el-GR"/>
        </w:rPr>
      </w:pPr>
      <w:r w:rsidRPr="006F19A4">
        <w:rPr>
          <w:rFonts w:ascii="Times New Roman" w:eastAsia="Times New Roman" w:hAnsi="Times New Roman" w:cs="Times New Roman"/>
          <w:i/>
          <w:iCs/>
          <w:color w:val="222222"/>
          <w:sz w:val="24"/>
          <w:szCs w:val="24"/>
          <w:lang w:eastAsia="el-GR"/>
        </w:rPr>
        <w:t>Υπεύθυνη Αγωγής Υγείας Π.Ε. Β΄ Αθήνας</w:t>
      </w: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p w:rsidR="006F19A4" w:rsidRPr="006F19A4" w:rsidRDefault="006F19A4" w:rsidP="006F19A4">
      <w:pPr>
        <w:shd w:val="clear" w:color="auto" w:fill="FFFFFF"/>
        <w:spacing w:before="100" w:beforeAutospacing="1" w:after="100" w:afterAutospacing="1" w:line="240" w:lineRule="auto"/>
        <w:ind w:firstLine="360"/>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 </w:t>
      </w:r>
    </w:p>
    <w:p w:rsidR="006F19A4" w:rsidRPr="006F19A4" w:rsidRDefault="006F19A4" w:rsidP="006F19A4">
      <w:pPr>
        <w:shd w:val="clear" w:color="auto" w:fill="FFFFFF"/>
        <w:spacing w:before="100" w:beforeAutospacing="1" w:after="100" w:afterAutospacing="1" w:line="240" w:lineRule="auto"/>
        <w:rPr>
          <w:rFonts w:ascii="Helvetica" w:eastAsia="Times New Roman" w:hAnsi="Helvetica" w:cs="Helvetica"/>
          <w:color w:val="222222"/>
          <w:sz w:val="20"/>
          <w:szCs w:val="20"/>
          <w:lang w:eastAsia="el-GR"/>
        </w:rPr>
      </w:pPr>
      <w:r w:rsidRPr="006F19A4">
        <w:rPr>
          <w:rFonts w:ascii="Helvetica" w:eastAsia="Times New Roman" w:hAnsi="Helvetica" w:cs="Helvetica"/>
          <w:color w:val="222222"/>
          <w:sz w:val="20"/>
          <w:szCs w:val="20"/>
          <w:lang w:eastAsia="el-GR"/>
        </w:rPr>
        <w:t> </w:t>
      </w:r>
    </w:p>
    <w:p w:rsidR="006F19A4" w:rsidRPr="006F19A4" w:rsidRDefault="006F19A4" w:rsidP="006F19A4">
      <w:pPr>
        <w:shd w:val="clear" w:color="auto" w:fill="FFFFFF"/>
        <w:spacing w:after="0" w:line="240" w:lineRule="auto"/>
        <w:rPr>
          <w:rFonts w:ascii="Helvetica" w:eastAsia="Times New Roman" w:hAnsi="Helvetica" w:cs="Helvetica"/>
          <w:color w:val="222222"/>
          <w:sz w:val="20"/>
          <w:szCs w:val="20"/>
          <w:lang w:eastAsia="el-GR"/>
        </w:rPr>
      </w:pPr>
    </w:p>
    <w:p w:rsidR="00B1457A" w:rsidRDefault="006F19A4"/>
    <w:sectPr w:rsidR="00B1457A" w:rsidSect="00AF3F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New">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F19A4"/>
    <w:rsid w:val="00004687"/>
    <w:rsid w:val="001E34A6"/>
    <w:rsid w:val="006F19A4"/>
    <w:rsid w:val="00AF3F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1D"/>
  </w:style>
  <w:style w:type="paragraph" w:styleId="2">
    <w:name w:val="heading 2"/>
    <w:basedOn w:val="a"/>
    <w:link w:val="2Char"/>
    <w:uiPriority w:val="9"/>
    <w:qFormat/>
    <w:rsid w:val="006F19A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F19A4"/>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6F19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F19A4"/>
    <w:rPr>
      <w:color w:val="0000FF"/>
      <w:u w:val="single"/>
    </w:rPr>
  </w:style>
</w:styles>
</file>

<file path=word/webSettings.xml><?xml version="1.0" encoding="utf-8"?>
<w:webSettings xmlns:r="http://schemas.openxmlformats.org/officeDocument/2006/relationships" xmlns:w="http://schemas.openxmlformats.org/wordprocessingml/2006/main">
  <w:divs>
    <w:div w:id="1490635390">
      <w:bodyDiv w:val="1"/>
      <w:marLeft w:val="0"/>
      <w:marRight w:val="0"/>
      <w:marTop w:val="0"/>
      <w:marBottom w:val="0"/>
      <w:divBdr>
        <w:top w:val="none" w:sz="0" w:space="0" w:color="auto"/>
        <w:left w:val="none" w:sz="0" w:space="0" w:color="auto"/>
        <w:bottom w:val="none" w:sz="0" w:space="0" w:color="auto"/>
        <w:right w:val="none" w:sz="0" w:space="0" w:color="auto"/>
      </w:divBdr>
      <w:divsChild>
        <w:div w:id="522398845">
          <w:marLeft w:val="0"/>
          <w:marRight w:val="0"/>
          <w:marTop w:val="0"/>
          <w:marBottom w:val="0"/>
          <w:divBdr>
            <w:top w:val="none" w:sz="0" w:space="0" w:color="auto"/>
            <w:left w:val="none" w:sz="0" w:space="0" w:color="auto"/>
            <w:bottom w:val="none" w:sz="0" w:space="0" w:color="auto"/>
            <w:right w:val="none" w:sz="0" w:space="0" w:color="auto"/>
          </w:divBdr>
          <w:divsChild>
            <w:div w:id="1863280544">
              <w:marLeft w:val="0"/>
              <w:marRight w:val="0"/>
              <w:marTop w:val="0"/>
              <w:marBottom w:val="0"/>
              <w:divBdr>
                <w:top w:val="none" w:sz="0" w:space="0" w:color="auto"/>
                <w:left w:val="none" w:sz="0" w:space="0" w:color="auto"/>
                <w:bottom w:val="none" w:sz="0" w:space="0" w:color="auto"/>
                <w:right w:val="none" w:sz="0" w:space="0" w:color="auto"/>
              </w:divBdr>
              <w:divsChild>
                <w:div w:id="1539930837">
                  <w:marLeft w:val="0"/>
                  <w:marRight w:val="0"/>
                  <w:marTop w:val="120"/>
                  <w:marBottom w:val="0"/>
                  <w:divBdr>
                    <w:top w:val="none" w:sz="0" w:space="0" w:color="auto"/>
                    <w:left w:val="none" w:sz="0" w:space="0" w:color="auto"/>
                    <w:bottom w:val="none" w:sz="0" w:space="0" w:color="auto"/>
                    <w:right w:val="none" w:sz="0" w:space="0" w:color="auto"/>
                  </w:divBdr>
                  <w:divsChild>
                    <w:div w:id="555966877">
                      <w:marLeft w:val="0"/>
                      <w:marRight w:val="0"/>
                      <w:marTop w:val="0"/>
                      <w:marBottom w:val="0"/>
                      <w:divBdr>
                        <w:top w:val="none" w:sz="0" w:space="0" w:color="auto"/>
                        <w:left w:val="none" w:sz="0" w:space="0" w:color="auto"/>
                        <w:bottom w:val="none" w:sz="0" w:space="0" w:color="auto"/>
                        <w:right w:val="none" w:sz="0" w:space="0" w:color="auto"/>
                      </w:divBdr>
                      <w:divsChild>
                        <w:div w:id="2015762334">
                          <w:marLeft w:val="0"/>
                          <w:marRight w:val="0"/>
                          <w:marTop w:val="0"/>
                          <w:marBottom w:val="0"/>
                          <w:divBdr>
                            <w:top w:val="none" w:sz="0" w:space="0" w:color="auto"/>
                            <w:left w:val="none" w:sz="0" w:space="0" w:color="auto"/>
                            <w:bottom w:val="none" w:sz="0" w:space="0" w:color="auto"/>
                            <w:right w:val="none" w:sz="0" w:space="0" w:color="auto"/>
                          </w:divBdr>
                          <w:divsChild>
                            <w:div w:id="2100979652">
                              <w:marLeft w:val="0"/>
                              <w:marRight w:val="0"/>
                              <w:marTop w:val="0"/>
                              <w:marBottom w:val="0"/>
                              <w:divBdr>
                                <w:top w:val="none" w:sz="0" w:space="0" w:color="auto"/>
                                <w:left w:val="none" w:sz="0" w:space="0" w:color="auto"/>
                                <w:bottom w:val="none" w:sz="0" w:space="0" w:color="auto"/>
                                <w:right w:val="none" w:sz="0" w:space="0" w:color="auto"/>
                              </w:divBdr>
                              <w:divsChild>
                                <w:div w:id="309133792">
                                  <w:marLeft w:val="0"/>
                                  <w:marRight w:val="0"/>
                                  <w:marTop w:val="0"/>
                                  <w:marBottom w:val="0"/>
                                  <w:divBdr>
                                    <w:top w:val="none" w:sz="0" w:space="0" w:color="auto"/>
                                    <w:left w:val="none" w:sz="0" w:space="0" w:color="auto"/>
                                    <w:bottom w:val="none" w:sz="0" w:space="0" w:color="auto"/>
                                    <w:right w:val="none" w:sz="0" w:space="0" w:color="auto"/>
                                  </w:divBdr>
                                  <w:divsChild>
                                    <w:div w:id="400715954">
                                      <w:marLeft w:val="0"/>
                                      <w:marRight w:val="0"/>
                                      <w:marTop w:val="0"/>
                                      <w:marBottom w:val="0"/>
                                      <w:divBdr>
                                        <w:top w:val="none" w:sz="0" w:space="0" w:color="auto"/>
                                        <w:left w:val="none" w:sz="0" w:space="0" w:color="auto"/>
                                        <w:bottom w:val="none" w:sz="0" w:space="0" w:color="auto"/>
                                        <w:right w:val="none" w:sz="0" w:space="0" w:color="auto"/>
                                      </w:divBdr>
                                      <w:divsChild>
                                        <w:div w:id="904100547">
                                          <w:marLeft w:val="0"/>
                                          <w:marRight w:val="0"/>
                                          <w:marTop w:val="0"/>
                                          <w:marBottom w:val="0"/>
                                          <w:divBdr>
                                            <w:top w:val="none" w:sz="0" w:space="0" w:color="auto"/>
                                            <w:left w:val="none" w:sz="0" w:space="0" w:color="auto"/>
                                            <w:bottom w:val="none" w:sz="0" w:space="0" w:color="auto"/>
                                            <w:right w:val="none" w:sz="0" w:space="0" w:color="auto"/>
                                          </w:divBdr>
                                        </w:div>
                                        <w:div w:id="1221356391">
                                          <w:marLeft w:val="0"/>
                                          <w:marRight w:val="0"/>
                                          <w:marTop w:val="0"/>
                                          <w:marBottom w:val="0"/>
                                          <w:divBdr>
                                            <w:top w:val="none" w:sz="0" w:space="0" w:color="auto"/>
                                            <w:left w:val="none" w:sz="0" w:space="0" w:color="auto"/>
                                            <w:bottom w:val="none" w:sz="0" w:space="0" w:color="auto"/>
                                            <w:right w:val="none" w:sz="0" w:space="0" w:color="auto"/>
                                          </w:divBdr>
                                        </w:div>
                                        <w:div w:id="1926184705">
                                          <w:marLeft w:val="0"/>
                                          <w:marRight w:val="0"/>
                                          <w:marTop w:val="0"/>
                                          <w:marBottom w:val="0"/>
                                          <w:divBdr>
                                            <w:top w:val="none" w:sz="0" w:space="0" w:color="auto"/>
                                            <w:left w:val="none" w:sz="0" w:space="0" w:color="auto"/>
                                            <w:bottom w:val="none" w:sz="0" w:space="0" w:color="auto"/>
                                            <w:right w:val="none" w:sz="0" w:space="0" w:color="auto"/>
                                          </w:divBdr>
                                        </w:div>
                                        <w:div w:id="617488940">
                                          <w:marLeft w:val="0"/>
                                          <w:marRight w:val="0"/>
                                          <w:marTop w:val="0"/>
                                          <w:marBottom w:val="0"/>
                                          <w:divBdr>
                                            <w:top w:val="none" w:sz="0" w:space="0" w:color="auto"/>
                                            <w:left w:val="none" w:sz="0" w:space="0" w:color="auto"/>
                                            <w:bottom w:val="none" w:sz="0" w:space="0" w:color="auto"/>
                                            <w:right w:val="none" w:sz="0" w:space="0" w:color="auto"/>
                                          </w:divBdr>
                                        </w:div>
                                        <w:div w:id="283468152">
                                          <w:marLeft w:val="0"/>
                                          <w:marRight w:val="0"/>
                                          <w:marTop w:val="0"/>
                                          <w:marBottom w:val="0"/>
                                          <w:divBdr>
                                            <w:top w:val="none" w:sz="0" w:space="0" w:color="auto"/>
                                            <w:left w:val="none" w:sz="0" w:space="0" w:color="auto"/>
                                            <w:bottom w:val="none" w:sz="0" w:space="0" w:color="auto"/>
                                            <w:right w:val="none" w:sz="0" w:space="0" w:color="auto"/>
                                          </w:divBdr>
                                        </w:div>
                                        <w:div w:id="1663660689">
                                          <w:marLeft w:val="0"/>
                                          <w:marRight w:val="0"/>
                                          <w:marTop w:val="0"/>
                                          <w:marBottom w:val="0"/>
                                          <w:divBdr>
                                            <w:top w:val="none" w:sz="0" w:space="0" w:color="auto"/>
                                            <w:left w:val="none" w:sz="0" w:space="0" w:color="auto"/>
                                            <w:bottom w:val="none" w:sz="0" w:space="0" w:color="auto"/>
                                            <w:right w:val="none" w:sz="0" w:space="0" w:color="auto"/>
                                          </w:divBdr>
                                        </w:div>
                                        <w:div w:id="1728842533">
                                          <w:marLeft w:val="0"/>
                                          <w:marRight w:val="0"/>
                                          <w:marTop w:val="0"/>
                                          <w:marBottom w:val="0"/>
                                          <w:divBdr>
                                            <w:top w:val="none" w:sz="0" w:space="0" w:color="auto"/>
                                            <w:left w:val="none" w:sz="0" w:space="0" w:color="auto"/>
                                            <w:bottom w:val="none" w:sz="0" w:space="0" w:color="auto"/>
                                            <w:right w:val="none" w:sz="0" w:space="0" w:color="auto"/>
                                          </w:divBdr>
                                          <w:divsChild>
                                            <w:div w:id="998578274">
                                              <w:marLeft w:val="0"/>
                                              <w:marRight w:val="0"/>
                                              <w:marTop w:val="0"/>
                                              <w:marBottom w:val="0"/>
                                              <w:divBdr>
                                                <w:top w:val="none" w:sz="0" w:space="0" w:color="auto"/>
                                                <w:left w:val="none" w:sz="0" w:space="0" w:color="auto"/>
                                                <w:bottom w:val="none" w:sz="0" w:space="0" w:color="auto"/>
                                                <w:right w:val="none" w:sz="0" w:space="0" w:color="auto"/>
                                              </w:divBdr>
                                              <w:divsChild>
                                                <w:div w:id="1569151437">
                                                  <w:marLeft w:val="0"/>
                                                  <w:marRight w:val="0"/>
                                                  <w:marTop w:val="0"/>
                                                  <w:marBottom w:val="0"/>
                                                  <w:divBdr>
                                                    <w:top w:val="none" w:sz="0" w:space="0" w:color="auto"/>
                                                    <w:left w:val="none" w:sz="0" w:space="0" w:color="auto"/>
                                                    <w:bottom w:val="none" w:sz="0" w:space="0" w:color="auto"/>
                                                    <w:right w:val="none" w:sz="0" w:space="0" w:color="auto"/>
                                                  </w:divBdr>
                                                </w:div>
                                                <w:div w:id="1068267481">
                                                  <w:marLeft w:val="0"/>
                                                  <w:marRight w:val="0"/>
                                                  <w:marTop w:val="0"/>
                                                  <w:marBottom w:val="0"/>
                                                  <w:divBdr>
                                                    <w:top w:val="none" w:sz="0" w:space="0" w:color="auto"/>
                                                    <w:left w:val="none" w:sz="0" w:space="0" w:color="auto"/>
                                                    <w:bottom w:val="none" w:sz="0" w:space="0" w:color="auto"/>
                                                    <w:right w:val="none" w:sz="0" w:space="0" w:color="auto"/>
                                                  </w:divBdr>
                                                </w:div>
                                                <w:div w:id="1802073908">
                                                  <w:marLeft w:val="0"/>
                                                  <w:marRight w:val="0"/>
                                                  <w:marTop w:val="0"/>
                                                  <w:marBottom w:val="0"/>
                                                  <w:divBdr>
                                                    <w:top w:val="none" w:sz="0" w:space="0" w:color="auto"/>
                                                    <w:left w:val="none" w:sz="0" w:space="0" w:color="auto"/>
                                                    <w:bottom w:val="none" w:sz="0" w:space="0" w:color="auto"/>
                                                    <w:right w:val="none" w:sz="0" w:space="0" w:color="auto"/>
                                                  </w:divBdr>
                                                </w:div>
                                                <w:div w:id="1175807855">
                                                  <w:marLeft w:val="0"/>
                                                  <w:marRight w:val="0"/>
                                                  <w:marTop w:val="0"/>
                                                  <w:marBottom w:val="0"/>
                                                  <w:divBdr>
                                                    <w:top w:val="none" w:sz="0" w:space="0" w:color="auto"/>
                                                    <w:left w:val="none" w:sz="0" w:space="0" w:color="auto"/>
                                                    <w:bottom w:val="none" w:sz="0" w:space="0" w:color="auto"/>
                                                    <w:right w:val="none" w:sz="0" w:space="0" w:color="auto"/>
                                                  </w:divBdr>
                                                  <w:divsChild>
                                                    <w:div w:id="1052534583">
                                                      <w:marLeft w:val="0"/>
                                                      <w:marRight w:val="0"/>
                                                      <w:marTop w:val="0"/>
                                                      <w:marBottom w:val="0"/>
                                                      <w:divBdr>
                                                        <w:top w:val="none" w:sz="0" w:space="0" w:color="auto"/>
                                                        <w:left w:val="none" w:sz="0" w:space="0" w:color="auto"/>
                                                        <w:bottom w:val="none" w:sz="0" w:space="0" w:color="auto"/>
                                                        <w:right w:val="none" w:sz="0" w:space="0" w:color="auto"/>
                                                      </w:divBdr>
                                                      <w:divsChild>
                                                        <w:div w:id="462817411">
                                                          <w:marLeft w:val="0"/>
                                                          <w:marRight w:val="0"/>
                                                          <w:marTop w:val="0"/>
                                                          <w:marBottom w:val="0"/>
                                                          <w:divBdr>
                                                            <w:top w:val="none" w:sz="0" w:space="0" w:color="auto"/>
                                                            <w:left w:val="none" w:sz="0" w:space="0" w:color="auto"/>
                                                            <w:bottom w:val="none" w:sz="0" w:space="0" w:color="auto"/>
                                                            <w:right w:val="none" w:sz="0" w:space="0" w:color="auto"/>
                                                          </w:divBdr>
                                                          <w:divsChild>
                                                            <w:div w:id="634717689">
                                                              <w:marLeft w:val="0"/>
                                                              <w:marRight w:val="0"/>
                                                              <w:marTop w:val="0"/>
                                                              <w:marBottom w:val="0"/>
                                                              <w:divBdr>
                                                                <w:top w:val="none" w:sz="0" w:space="0" w:color="auto"/>
                                                                <w:left w:val="none" w:sz="0" w:space="0" w:color="auto"/>
                                                                <w:bottom w:val="none" w:sz="0" w:space="0" w:color="auto"/>
                                                                <w:right w:val="none" w:sz="0" w:space="0" w:color="auto"/>
                                                              </w:divBdr>
                                                            </w:div>
                                                            <w:div w:id="201015161">
                                                              <w:marLeft w:val="0"/>
                                                              <w:marRight w:val="0"/>
                                                              <w:marTop w:val="0"/>
                                                              <w:marBottom w:val="0"/>
                                                              <w:divBdr>
                                                                <w:top w:val="none" w:sz="0" w:space="0" w:color="auto"/>
                                                                <w:left w:val="none" w:sz="0" w:space="0" w:color="auto"/>
                                                                <w:bottom w:val="none" w:sz="0" w:space="0" w:color="auto"/>
                                                                <w:right w:val="none" w:sz="0" w:space="0" w:color="auto"/>
                                                              </w:divBdr>
                                                              <w:divsChild>
                                                                <w:div w:id="701589495">
                                                                  <w:marLeft w:val="0"/>
                                                                  <w:marRight w:val="0"/>
                                                                  <w:marTop w:val="0"/>
                                                                  <w:marBottom w:val="0"/>
                                                                  <w:divBdr>
                                                                    <w:top w:val="none" w:sz="0" w:space="0" w:color="auto"/>
                                                                    <w:left w:val="none" w:sz="0" w:space="0" w:color="auto"/>
                                                                    <w:bottom w:val="none" w:sz="0" w:space="0" w:color="auto"/>
                                                                    <w:right w:val="none" w:sz="0" w:space="0" w:color="auto"/>
                                                                  </w:divBdr>
                                                                </w:div>
                                                                <w:div w:id="2517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9889">
                                                  <w:marLeft w:val="0"/>
                                                  <w:marRight w:val="0"/>
                                                  <w:marTop w:val="0"/>
                                                  <w:marBottom w:val="0"/>
                                                  <w:divBdr>
                                                    <w:top w:val="none" w:sz="0" w:space="0" w:color="auto"/>
                                                    <w:left w:val="none" w:sz="0" w:space="0" w:color="auto"/>
                                                    <w:bottom w:val="none" w:sz="0" w:space="0" w:color="auto"/>
                                                    <w:right w:val="none" w:sz="0" w:space="0" w:color="auto"/>
                                                  </w:divBdr>
                                                </w:div>
                                                <w:div w:id="437062878">
                                                  <w:marLeft w:val="0"/>
                                                  <w:marRight w:val="0"/>
                                                  <w:marTop w:val="0"/>
                                                  <w:marBottom w:val="0"/>
                                                  <w:divBdr>
                                                    <w:top w:val="none" w:sz="0" w:space="0" w:color="auto"/>
                                                    <w:left w:val="none" w:sz="0" w:space="0" w:color="auto"/>
                                                    <w:bottom w:val="none" w:sz="0" w:space="0" w:color="auto"/>
                                                    <w:right w:val="none" w:sz="0" w:space="0" w:color="auto"/>
                                                  </w:divBdr>
                                                </w:div>
                                              </w:divsChild>
                                            </w:div>
                                            <w:div w:id="7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gwgi-ygeias.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wgi-ygeias-karantina.blogspot.com/" TargetMode="External"/><Relationship Id="rId5" Type="http://schemas.openxmlformats.org/officeDocument/2006/relationships/hyperlink" Target="https://www.okana.gr/2012-01-12-13-29-02/anakoinoseis/item/2037-kp-grammh-epikoinwnias-me-thn-prolipsi" TargetMode="External"/><Relationship Id="rId4" Type="http://schemas.openxmlformats.org/officeDocument/2006/relationships/hyperlink" Target="https://www.okana.gr/2012-02-03-13-02-03/nea-twn-kentrwn-plolipsis"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2106</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2020-05-05T09:00:00Z</dcterms:created>
  <dcterms:modified xsi:type="dcterms:W3CDTF">2020-05-05T09:01:00Z</dcterms:modified>
</cp:coreProperties>
</file>